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F5" w:rsidRPr="0074344E" w:rsidRDefault="00F118F5" w:rsidP="00F118F5"/>
    <w:p w:rsidR="00F118F5" w:rsidRPr="0074344E" w:rsidRDefault="00F118F5" w:rsidP="00F118F5"/>
    <w:p w:rsidR="00F118F5" w:rsidRPr="0074344E" w:rsidRDefault="00F118F5" w:rsidP="00F118F5"/>
    <w:p w:rsidR="00F118F5" w:rsidRPr="0074344E" w:rsidRDefault="00F118F5" w:rsidP="00F118F5"/>
    <w:p w:rsidR="00F118F5" w:rsidRDefault="00F118F5" w:rsidP="00F118F5"/>
    <w:p w:rsidR="00F118F5" w:rsidRPr="0074344E" w:rsidRDefault="00F118F5" w:rsidP="00F118F5"/>
    <w:p w:rsidR="00F118F5" w:rsidRPr="0074344E" w:rsidRDefault="00F118F5" w:rsidP="00F118F5"/>
    <w:p w:rsidR="00F118F5" w:rsidRPr="0074344E" w:rsidRDefault="00F118F5" w:rsidP="00F118F5"/>
    <w:p w:rsidR="00F118F5" w:rsidRPr="000F4161" w:rsidRDefault="00F118F5" w:rsidP="00F118F5">
      <w:pPr>
        <w:rPr>
          <w:sz w:val="22"/>
        </w:rPr>
      </w:pPr>
    </w:p>
    <w:p w:rsidR="00F118F5" w:rsidRPr="00D85512" w:rsidRDefault="00F118F5" w:rsidP="00F118F5">
      <w:pPr>
        <w:jc w:val="right"/>
      </w:pPr>
      <w:bookmarkStart w:id="0" w:name="_GoBack"/>
      <w:r w:rsidRPr="00D85512">
        <w:t>ВЕРХОВНА РАДА УКРАЇНИ</w:t>
      </w: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F118F5" w:rsidRPr="00D85512" w:rsidRDefault="00F118F5" w:rsidP="000F4161">
      <w:pPr>
        <w:ind w:firstLine="720"/>
        <w:jc w:val="both"/>
      </w:pPr>
      <w:r w:rsidRPr="00D85512">
        <w:t>Відповідно до доручення Голови Верховної Ради України А. </w:t>
      </w:r>
      <w:proofErr w:type="spellStart"/>
      <w:r w:rsidRPr="00D85512">
        <w:t>Парубія</w:t>
      </w:r>
      <w:proofErr w:type="spellEnd"/>
      <w:r w:rsidRPr="00D85512">
        <w:t xml:space="preserve"> від 5 вересня 2018 року на своєму засіданні 7 листопада 2018 року (протокол № 101) Комітет з питань свободи слова та інформаційної політики розглянув проект Закону про внесення змін до статті 13 Закону України «Про рекламу» щодо обмеження обсягів платної реклами у засобах масової інформації (реєстр. № 9029 від 03.09.2018), внесений народним депутатом України Березою Б.Ю.</w:t>
      </w:r>
    </w:p>
    <w:p w:rsidR="00F118F5" w:rsidRPr="00D85512" w:rsidRDefault="00F118F5" w:rsidP="000F4161">
      <w:pPr>
        <w:ind w:firstLine="720"/>
        <w:jc w:val="both"/>
      </w:pPr>
      <w:r w:rsidRPr="00D85512">
        <w:t>За задумом автора законодавчої ініціативи проект розроблено з метою «покращення умов введення політичної агітації та зменшення залежності кандидатів на вибори від суб’єктів, що їх спонсорують». Для цього законопроектом пропонується доповнити відповідними положеннями статтю 13 Закону України «Про рекламу».</w:t>
      </w:r>
    </w:p>
    <w:p w:rsidR="00F118F5" w:rsidRPr="00D85512" w:rsidRDefault="00F118F5" w:rsidP="000F4161">
      <w:pPr>
        <w:ind w:firstLine="720"/>
        <w:jc w:val="both"/>
      </w:pPr>
      <w:r w:rsidRPr="00D85512">
        <w:t>Головне науково-експертне управління Апарату Верховної Ради України вважає, що за результатами розгляду в першому читанні законопроект доцільно відхилити.</w:t>
      </w:r>
    </w:p>
    <w:p w:rsidR="00F118F5" w:rsidRPr="00D85512" w:rsidRDefault="00F118F5" w:rsidP="000F4161">
      <w:pPr>
        <w:ind w:firstLine="720"/>
        <w:jc w:val="both"/>
      </w:pPr>
      <w:r w:rsidRPr="00D85512">
        <w:t xml:space="preserve">На думку Комітету поданий законопроект має вади змістовного та техніко-юридичного характеру, однак ідея автора законопроекту (врегулювання питань політичної реклами на телебаченні та радіо) потребує розвитку та глибокого практичного опрацювання. </w:t>
      </w:r>
    </w:p>
    <w:p w:rsidR="00F118F5" w:rsidRPr="00D85512" w:rsidRDefault="00F118F5" w:rsidP="000F4161">
      <w:pPr>
        <w:pStyle w:val="a3"/>
        <w:spacing w:after="0"/>
        <w:ind w:firstLine="720"/>
        <w:jc w:val="both"/>
      </w:pPr>
      <w:r w:rsidRPr="00D85512">
        <w:t xml:space="preserve">У зв’язку з цим Комітет рекомендував Верховній Раді України за наслідками розгляду в першому читанні повернути законопроект суб’єкту права законодавчої ініціативи на доопрацювання. </w:t>
      </w:r>
    </w:p>
    <w:p w:rsidR="00F118F5" w:rsidRPr="00D85512" w:rsidRDefault="00F118F5" w:rsidP="000F4161">
      <w:pPr>
        <w:ind w:firstLine="720"/>
        <w:jc w:val="both"/>
      </w:pPr>
      <w:r w:rsidRPr="00D85512">
        <w:t>Позицію Комітету під час розгляду цього законопроекту на пленарному засіданні Верховної Ради України представлятиме Голова Комітету з питань свободи слова та інформаційної політики В. </w:t>
      </w:r>
      <w:proofErr w:type="spellStart"/>
      <w:r w:rsidRPr="00D85512">
        <w:t>Сюмар</w:t>
      </w:r>
      <w:proofErr w:type="spellEnd"/>
      <w:r w:rsidRPr="00D85512">
        <w:t>.</w:t>
      </w:r>
    </w:p>
    <w:p w:rsidR="00F118F5" w:rsidRPr="00D85512" w:rsidRDefault="00F118F5" w:rsidP="000F4161">
      <w:pPr>
        <w:ind w:firstLine="720"/>
        <w:jc w:val="both"/>
      </w:pPr>
      <w:r w:rsidRPr="00D85512">
        <w:t>Визначені законодавством України проект Постанови Верховної Ради України та висновок щодо законопроекту додаються згідно з додатками 1, 2.</w:t>
      </w:r>
    </w:p>
    <w:p w:rsidR="00F118F5" w:rsidRPr="00D85512" w:rsidRDefault="00F118F5" w:rsidP="000F4161">
      <w:pPr>
        <w:pStyle w:val="a3"/>
        <w:spacing w:after="0"/>
        <w:ind w:firstLine="720"/>
        <w:jc w:val="both"/>
        <w:rPr>
          <w:lang w:val="ru-RU"/>
        </w:rPr>
      </w:pPr>
      <w:r w:rsidRPr="00D85512">
        <w:t xml:space="preserve">Додатки: </w:t>
      </w:r>
    </w:p>
    <w:p w:rsidR="00F118F5" w:rsidRPr="00D85512" w:rsidRDefault="00F118F5" w:rsidP="000F4161">
      <w:pPr>
        <w:pStyle w:val="a3"/>
        <w:spacing w:after="0"/>
        <w:ind w:firstLine="720"/>
        <w:jc w:val="both"/>
      </w:pPr>
      <w:r w:rsidRPr="00D85512">
        <w:t xml:space="preserve">1. Проект Постанови Верховної Ради України на 1 </w:t>
      </w:r>
      <w:proofErr w:type="spellStart"/>
      <w:r w:rsidRPr="00D85512">
        <w:t>арк</w:t>
      </w:r>
      <w:proofErr w:type="spellEnd"/>
      <w:r w:rsidRPr="00D85512">
        <w:t>. в 1 прим.;</w:t>
      </w:r>
    </w:p>
    <w:p w:rsidR="00F118F5" w:rsidRPr="00D85512" w:rsidRDefault="00F118F5" w:rsidP="000F4161">
      <w:pPr>
        <w:pStyle w:val="a3"/>
        <w:spacing w:after="0"/>
        <w:ind w:firstLine="720"/>
        <w:jc w:val="both"/>
      </w:pPr>
      <w:r w:rsidRPr="00D85512">
        <w:t xml:space="preserve">2. Висновок Головного науково-експертного управління Апарату Верховної Ради України від 31.10.2018 № 16/3-664/9029(227460) на 3 </w:t>
      </w:r>
      <w:proofErr w:type="spellStart"/>
      <w:r w:rsidRPr="00D85512">
        <w:t>арк</w:t>
      </w:r>
      <w:proofErr w:type="spellEnd"/>
      <w:r w:rsidRPr="00D85512">
        <w:t>. в 1 прим.</w:t>
      </w: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F118F5" w:rsidRPr="00D85512" w:rsidRDefault="00F118F5" w:rsidP="00F118F5">
      <w:pPr>
        <w:pStyle w:val="a3"/>
        <w:spacing w:after="0"/>
        <w:ind w:firstLine="709"/>
        <w:jc w:val="both"/>
      </w:pPr>
    </w:p>
    <w:p w:rsidR="00774A6B" w:rsidRPr="00D85512" w:rsidRDefault="00F118F5" w:rsidP="000F4161">
      <w:pPr>
        <w:pStyle w:val="a3"/>
        <w:spacing w:after="0"/>
        <w:jc w:val="both"/>
      </w:pPr>
      <w:r w:rsidRPr="00D85512">
        <w:t>Голова Комітету</w:t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</w:r>
      <w:r w:rsidRPr="00D85512">
        <w:tab/>
        <w:t xml:space="preserve">Вікторія </w:t>
      </w:r>
      <w:proofErr w:type="spellStart"/>
      <w:r w:rsidRPr="00D85512">
        <w:t>Сюмар</w:t>
      </w:r>
      <w:bookmarkEnd w:id="0"/>
      <w:proofErr w:type="spellEnd"/>
    </w:p>
    <w:sectPr w:rsidR="00774A6B" w:rsidRPr="00D85512" w:rsidSect="000F4161">
      <w:headerReference w:type="default" r:id="rId4"/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CF" w:rsidRPr="003C22EC" w:rsidRDefault="00D85512" w:rsidP="003C22EC">
    <w:pPr>
      <w:pStyle w:val="a5"/>
      <w:jc w:val="right"/>
      <w:rPr>
        <w:sz w:val="24"/>
        <w:szCs w:val="24"/>
      </w:rPr>
    </w:pPr>
    <w:r w:rsidRPr="003C22EC">
      <w:rPr>
        <w:sz w:val="24"/>
        <w:szCs w:val="24"/>
      </w:rPr>
      <w:t xml:space="preserve">До реєстр. </w:t>
    </w:r>
    <w:r>
      <w:rPr>
        <w:sz w:val="24"/>
        <w:szCs w:val="24"/>
      </w:rPr>
      <w:t>№ </w:t>
    </w:r>
    <w:r w:rsidRPr="00084F6C">
      <w:rPr>
        <w:sz w:val="24"/>
        <w:szCs w:val="24"/>
      </w:rPr>
      <w:t xml:space="preserve">9029 </w:t>
    </w:r>
    <w:r>
      <w:rPr>
        <w:sz w:val="24"/>
        <w:szCs w:val="24"/>
      </w:rPr>
      <w:br/>
    </w:r>
    <w:r w:rsidRPr="00084F6C">
      <w:rPr>
        <w:sz w:val="24"/>
        <w:szCs w:val="24"/>
      </w:rPr>
      <w:t>від 03.09.2018</w:t>
    </w:r>
    <w:r w:rsidRPr="00964CBA">
      <w:rPr>
        <w:sz w:val="24"/>
        <w:szCs w:val="24"/>
      </w:rPr>
      <w:t xml:space="preserve"> </w:t>
    </w:r>
    <w:r w:rsidRPr="003C22EC">
      <w:rPr>
        <w:sz w:val="24"/>
        <w:szCs w:val="24"/>
      </w:rPr>
      <w:t>року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5"/>
    <w:rsid w:val="000F4161"/>
    <w:rsid w:val="002277A3"/>
    <w:rsid w:val="00774A6B"/>
    <w:rsid w:val="00A12AC7"/>
    <w:rsid w:val="00D85512"/>
    <w:rsid w:val="00F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A98E-E5D9-48A0-A5C2-79C5867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F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18F5"/>
    <w:pPr>
      <w:spacing w:after="120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F11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F118F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F118F5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 Володимирович Андріуца</dc:creator>
  <cp:keywords/>
  <dc:description/>
  <cp:lastModifiedBy>Михайло  Володимирович Андріуца</cp:lastModifiedBy>
  <cp:revision>3</cp:revision>
  <dcterms:created xsi:type="dcterms:W3CDTF">2018-11-08T07:42:00Z</dcterms:created>
  <dcterms:modified xsi:type="dcterms:W3CDTF">2018-11-08T07:49:00Z</dcterms:modified>
</cp:coreProperties>
</file>